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7EB4D" w14:textId="1D3E83B6" w:rsidR="003B3F9E" w:rsidRPr="002F0ABA" w:rsidRDefault="00BA78D9">
      <w:pPr>
        <w:rPr>
          <w:b/>
          <w:bCs/>
        </w:rPr>
      </w:pPr>
      <w:r w:rsidRPr="002F0ABA">
        <w:rPr>
          <w:b/>
          <w:bCs/>
        </w:rPr>
        <w:t>Job Description</w:t>
      </w:r>
    </w:p>
    <w:p w14:paraId="44FFDFA3" w14:textId="77777777" w:rsidR="00BA78D9" w:rsidRDefault="00BA78D9"/>
    <w:p w14:paraId="16C76C8E" w14:textId="77777777" w:rsidR="00BA78D9" w:rsidRPr="00470A7E" w:rsidRDefault="00BA78D9" w:rsidP="00BA78D9">
      <w:r w:rsidRPr="00470A7E">
        <w:t>The team you'll be working with:</w:t>
      </w:r>
    </w:p>
    <w:p w14:paraId="698E650C" w14:textId="5584A1E3" w:rsidR="00BA78D9" w:rsidRDefault="00BA78D9">
      <w:r w:rsidRPr="00470A7E">
        <w:t>NTT DATA strives to hire exceptional, innovative and passionate individuals who want to grow with us. If you want to be part of an inclusive, adaptable, and forward-thinking organization, apply now.</w:t>
      </w:r>
      <w:r w:rsidRPr="00470A7E">
        <w:br/>
      </w:r>
      <w:r w:rsidRPr="00470A7E">
        <w:br/>
        <w:t xml:space="preserve">We are currently seeking </w:t>
      </w:r>
      <w:r>
        <w:t>a</w:t>
      </w:r>
      <w:r w:rsidRPr="00470A7E">
        <w:t xml:space="preserve"> </w:t>
      </w:r>
      <w:r>
        <w:t>Power Platform Architect</w:t>
      </w:r>
      <w:r w:rsidRPr="00470A7E">
        <w:t xml:space="preserve"> to join our UK &amp; Ireland </w:t>
      </w:r>
      <w:r>
        <w:t>Managed Services</w:t>
      </w:r>
      <w:r w:rsidRPr="00470A7E">
        <w:t xml:space="preserve"> team. This role will work both remotely from your home office located within the UK with travel required to both our offices typically in London and to meet with clients as necessary.</w:t>
      </w:r>
    </w:p>
    <w:p w14:paraId="73301188" w14:textId="77777777" w:rsidR="00BA78D9" w:rsidRDefault="00BA78D9"/>
    <w:p w14:paraId="0600737D" w14:textId="77777777" w:rsidR="00BA78D9" w:rsidRDefault="00BA78D9"/>
    <w:p w14:paraId="27879E1A" w14:textId="77777777" w:rsidR="00BA78D9" w:rsidRPr="00470A7E" w:rsidRDefault="00BA78D9" w:rsidP="00BA78D9">
      <w:r w:rsidRPr="00470A7E">
        <w:t>What you'll be doing:</w:t>
      </w:r>
    </w:p>
    <w:p w14:paraId="7503D32A" w14:textId="081D0DD7" w:rsidR="00BA78D9" w:rsidRPr="00AC5D7A" w:rsidRDefault="00BA78D9" w:rsidP="00BA78D9">
      <w:r w:rsidRPr="00AC5D7A">
        <w:t>As part of this</w:t>
      </w:r>
      <w:r w:rsidR="009473DE">
        <w:t xml:space="preserve"> Modern Workplace</w:t>
      </w:r>
      <w:r>
        <w:t xml:space="preserve"> Architect</w:t>
      </w:r>
      <w:r w:rsidRPr="00AC5D7A">
        <w:t xml:space="preserve"> role, you will be responsible for </w:t>
      </w:r>
      <w:r>
        <w:t>l</w:t>
      </w:r>
      <w:r w:rsidRPr="00BA78D9">
        <w:t>ead</w:t>
      </w:r>
      <w:r>
        <w:t>ing</w:t>
      </w:r>
      <w:r w:rsidRPr="00BA78D9">
        <w:t xml:space="preserve"> the design, implementation, and optimisation of Microsoft Power Platform solutions while establishing robust governance frameworks </w:t>
      </w:r>
      <w:r w:rsidRPr="00AC5D7A">
        <w:t>for enterprise clients.  Key to the role will be the ability to form strong relationships with the client, vendors and third parties.</w:t>
      </w:r>
    </w:p>
    <w:p w14:paraId="49A77277" w14:textId="77777777" w:rsidR="00BA78D9" w:rsidRPr="00BA78D9" w:rsidRDefault="00BA78D9" w:rsidP="00BA78D9">
      <w:r w:rsidRPr="00BA78D9">
        <w:t>This strategic role bridges technical expertise with business needs to create scalable, secure, and efficient solutions across the Power Platform ecosystem.</w:t>
      </w:r>
    </w:p>
    <w:p w14:paraId="6DF08BDA" w14:textId="77777777" w:rsidR="00BA78D9" w:rsidRPr="00AC5D7A" w:rsidRDefault="00BA78D9" w:rsidP="00BA78D9">
      <w:r w:rsidRPr="00AC5D7A">
        <w:t>Given the nature of our Managed Service clients and sectors, a history of working in a Managed Services environment is advantageous.</w:t>
      </w:r>
    </w:p>
    <w:p w14:paraId="23DE31D1" w14:textId="77777777" w:rsidR="00BA78D9" w:rsidRDefault="00BA78D9"/>
    <w:p w14:paraId="47DAEFAC" w14:textId="5DA8AD7F" w:rsidR="00BA78D9" w:rsidRDefault="00BA78D9">
      <w:r w:rsidRPr="00470A7E">
        <w:rPr>
          <w:b/>
          <w:bCs/>
        </w:rPr>
        <w:t>Job Responsibilities Include </w:t>
      </w:r>
      <w:r w:rsidRPr="00470A7E">
        <w:t>:</w:t>
      </w:r>
    </w:p>
    <w:p w14:paraId="1EC82E20" w14:textId="23E3F0C5" w:rsidR="00BA78D9" w:rsidRPr="00BA78D9" w:rsidRDefault="00BA78D9" w:rsidP="00BA78D9">
      <w:pPr>
        <w:numPr>
          <w:ilvl w:val="0"/>
          <w:numId w:val="1"/>
        </w:numPr>
      </w:pPr>
      <w:r w:rsidRPr="00BA78D9">
        <w:t>Design and architect comprehensive Power Platform solutions (Power Apps, Power Automate, Power BI, Copilot Studio) aligned with client business objectives</w:t>
      </w:r>
    </w:p>
    <w:p w14:paraId="009E382D" w14:textId="77777777" w:rsidR="00BA78D9" w:rsidRPr="00BA78D9" w:rsidRDefault="00BA78D9" w:rsidP="00BA78D9">
      <w:pPr>
        <w:numPr>
          <w:ilvl w:val="0"/>
          <w:numId w:val="1"/>
        </w:numPr>
      </w:pPr>
      <w:r w:rsidRPr="00BA78D9">
        <w:t>Establish and enforce governance policies, security controls, and compliance standards for enterprise-wide Power Platform implementations</w:t>
      </w:r>
    </w:p>
    <w:p w14:paraId="50DDD2D0" w14:textId="77777777" w:rsidR="00BA78D9" w:rsidRPr="00BA78D9" w:rsidRDefault="00BA78D9" w:rsidP="00BA78D9">
      <w:pPr>
        <w:numPr>
          <w:ilvl w:val="0"/>
          <w:numId w:val="1"/>
        </w:numPr>
      </w:pPr>
      <w:r w:rsidRPr="00BA78D9">
        <w:t>Lead the development of Centre of Excellence (CoE) frameworks and toolkits to standardise development practices and management processes</w:t>
      </w:r>
    </w:p>
    <w:p w14:paraId="68ED65CE" w14:textId="77777777" w:rsidR="00BA78D9" w:rsidRPr="00BA78D9" w:rsidRDefault="00BA78D9" w:rsidP="00BA78D9">
      <w:pPr>
        <w:numPr>
          <w:ilvl w:val="0"/>
          <w:numId w:val="1"/>
        </w:numPr>
      </w:pPr>
      <w:r w:rsidRPr="00BA78D9">
        <w:t>Provide technical leadership to delivery teams, ensuring solutions follow architectural best practices and meet performance requirements</w:t>
      </w:r>
    </w:p>
    <w:p w14:paraId="766778E2" w14:textId="77777777" w:rsidR="00BA78D9" w:rsidRPr="00BA78D9" w:rsidRDefault="00BA78D9" w:rsidP="00BA78D9">
      <w:pPr>
        <w:numPr>
          <w:ilvl w:val="0"/>
          <w:numId w:val="1"/>
        </w:numPr>
      </w:pPr>
      <w:r w:rsidRPr="00BA78D9">
        <w:t>Conduct solution reviews, risk assessments, and architectural validations for complex implementations</w:t>
      </w:r>
    </w:p>
    <w:p w14:paraId="7A956943" w14:textId="77777777" w:rsidR="00BA78D9" w:rsidRPr="00BA78D9" w:rsidRDefault="00BA78D9" w:rsidP="00BA78D9">
      <w:pPr>
        <w:numPr>
          <w:ilvl w:val="0"/>
          <w:numId w:val="1"/>
        </w:numPr>
      </w:pPr>
      <w:r w:rsidRPr="00BA78D9">
        <w:t>Collaborate with stakeholders to translate business requirements into technical specifications and solution designs</w:t>
      </w:r>
    </w:p>
    <w:p w14:paraId="50F43696" w14:textId="77777777" w:rsidR="00BA78D9" w:rsidRPr="00BA78D9" w:rsidRDefault="00BA78D9" w:rsidP="00BA78D9">
      <w:pPr>
        <w:numPr>
          <w:ilvl w:val="0"/>
          <w:numId w:val="1"/>
        </w:numPr>
      </w:pPr>
      <w:r w:rsidRPr="00BA78D9">
        <w:t>Guide clients through platform adoption strategies, including license optimisation and capacity planning</w:t>
      </w:r>
    </w:p>
    <w:p w14:paraId="43DEED16" w14:textId="77777777" w:rsidR="00BA78D9" w:rsidRDefault="00BA78D9" w:rsidP="00BA78D9">
      <w:pPr>
        <w:numPr>
          <w:ilvl w:val="0"/>
          <w:numId w:val="1"/>
        </w:numPr>
      </w:pPr>
      <w:r w:rsidRPr="00BA78D9">
        <w:lastRenderedPageBreak/>
        <w:t>Monitor emerging Power Platform capabilities and recommend strategic implementation approaches</w:t>
      </w:r>
    </w:p>
    <w:p w14:paraId="6BA78486" w14:textId="094FB9D4" w:rsidR="009473DE" w:rsidRDefault="009473DE" w:rsidP="00BA78D9">
      <w:pPr>
        <w:numPr>
          <w:ilvl w:val="0"/>
          <w:numId w:val="1"/>
        </w:numPr>
      </w:pPr>
      <w:r>
        <w:t>Act in a pre-sales capacity, supporting UK Solution Directors and the Global Digital Workplace Practice.</w:t>
      </w:r>
    </w:p>
    <w:p w14:paraId="48BFCFDD" w14:textId="1EECCCDE" w:rsidR="009473DE" w:rsidRDefault="009473DE" w:rsidP="00BA78D9">
      <w:pPr>
        <w:numPr>
          <w:ilvl w:val="0"/>
          <w:numId w:val="1"/>
        </w:numPr>
      </w:pPr>
      <w:r>
        <w:t>Contribute to technical RFP and RFI tenders, and be able to lead within your technical areas of expertise.</w:t>
      </w:r>
    </w:p>
    <w:p w14:paraId="1F86B9FC" w14:textId="5DE9C120" w:rsidR="009473DE" w:rsidRDefault="009473DE" w:rsidP="00BA78D9">
      <w:pPr>
        <w:numPr>
          <w:ilvl w:val="0"/>
          <w:numId w:val="1"/>
        </w:numPr>
      </w:pPr>
      <w:r>
        <w:t>Scope solutions and translate into cost models.</w:t>
      </w:r>
    </w:p>
    <w:p w14:paraId="601C091B" w14:textId="77777777" w:rsidR="009473DE" w:rsidRPr="00BA78D9" w:rsidRDefault="009473DE" w:rsidP="009473DE"/>
    <w:p w14:paraId="10572C87" w14:textId="77777777" w:rsidR="00BA78D9" w:rsidRDefault="00BA78D9"/>
    <w:p w14:paraId="297B5032" w14:textId="77777777" w:rsidR="00BA78D9" w:rsidRPr="00470A7E" w:rsidRDefault="00BA78D9" w:rsidP="00BA78D9">
      <w:r w:rsidRPr="00470A7E">
        <w:t>What experience you'll bring:</w:t>
      </w:r>
    </w:p>
    <w:p w14:paraId="7AC05ABD" w14:textId="77777777" w:rsidR="00BA78D9" w:rsidRDefault="00BA78D9" w:rsidP="00BA78D9">
      <w:pPr>
        <w:rPr>
          <w:b/>
          <w:bCs/>
        </w:rPr>
      </w:pPr>
      <w:r w:rsidRPr="00470A7E">
        <w:rPr>
          <w:b/>
          <w:bCs/>
        </w:rPr>
        <w:t> Basic Qualifications:</w:t>
      </w:r>
    </w:p>
    <w:p w14:paraId="7FC94972" w14:textId="0CFB6F6E" w:rsidR="009473DE" w:rsidRDefault="00560F91" w:rsidP="009473DE">
      <w:pPr>
        <w:numPr>
          <w:ilvl w:val="0"/>
          <w:numId w:val="2"/>
        </w:numPr>
      </w:pPr>
      <w:r w:rsidRPr="00470A7E">
        <w:t xml:space="preserve">Proven record of designing and delivering complex and </w:t>
      </w:r>
      <w:r>
        <w:t xml:space="preserve">enterprise scale Power Platform </w:t>
      </w:r>
      <w:r w:rsidRPr="00470A7E">
        <w:t>solutions that meet customer requirements and expectations.</w:t>
      </w:r>
    </w:p>
    <w:p w14:paraId="254F1B2B" w14:textId="77777777" w:rsidR="00560F91" w:rsidRDefault="00560F91" w:rsidP="00560F91">
      <w:pPr>
        <w:numPr>
          <w:ilvl w:val="0"/>
          <w:numId w:val="2"/>
        </w:numPr>
      </w:pPr>
      <w:r w:rsidRPr="00470A7E">
        <w:t>Excellent communication, presentation, and interpersonal skills, with the ability to articulate complex concepts and solutions clearly and concisely.</w:t>
      </w:r>
    </w:p>
    <w:p w14:paraId="182F3AB7" w14:textId="77777777" w:rsidR="00350C6E" w:rsidRPr="00AC5D7A" w:rsidRDefault="00350C6E" w:rsidP="00350C6E">
      <w:pPr>
        <w:numPr>
          <w:ilvl w:val="0"/>
          <w:numId w:val="2"/>
        </w:numPr>
      </w:pPr>
      <w:r w:rsidRPr="00AC5D7A">
        <w:t>Development of tools that may be used by others to help provision, manage, or troubleshoot deployments.</w:t>
      </w:r>
    </w:p>
    <w:p w14:paraId="78636539" w14:textId="5107A2CA" w:rsidR="00350C6E" w:rsidRPr="00470A7E" w:rsidRDefault="00350C6E" w:rsidP="00350C6E">
      <w:pPr>
        <w:numPr>
          <w:ilvl w:val="0"/>
          <w:numId w:val="2"/>
        </w:numPr>
      </w:pPr>
      <w:r w:rsidRPr="00AC5D7A">
        <w:t>Documentation of solutions to ensure support teams and other consultants can participate in support and onward development.</w:t>
      </w:r>
    </w:p>
    <w:p w14:paraId="2896AC22" w14:textId="77777777" w:rsidR="0073114C" w:rsidRDefault="0073114C" w:rsidP="0073114C">
      <w:pPr>
        <w:numPr>
          <w:ilvl w:val="0"/>
          <w:numId w:val="2"/>
        </w:numPr>
      </w:pPr>
      <w:r w:rsidRPr="00AC5D7A">
        <w:t>Comfortable with demanding client interaction and leading business and technical discussions with internal and external stakeholders.</w:t>
      </w:r>
    </w:p>
    <w:p w14:paraId="533C64F9" w14:textId="02C954EB" w:rsidR="009473DE" w:rsidRPr="00AC5D7A" w:rsidRDefault="009473DE" w:rsidP="0073114C">
      <w:pPr>
        <w:numPr>
          <w:ilvl w:val="0"/>
          <w:numId w:val="2"/>
        </w:numPr>
      </w:pPr>
      <w:r>
        <w:t>Experienced in pre-sales engagements, and be able to demonstrate this competency.</w:t>
      </w:r>
    </w:p>
    <w:p w14:paraId="3D8323C2" w14:textId="00CB75E5" w:rsidR="001F282D" w:rsidRPr="00AC5D7A" w:rsidRDefault="001F282D" w:rsidP="001F282D">
      <w:pPr>
        <w:numPr>
          <w:ilvl w:val="0"/>
          <w:numId w:val="2"/>
        </w:numPr>
      </w:pPr>
      <w:r w:rsidRPr="00AC5D7A">
        <w:t>Degree level education or equivalent</w:t>
      </w:r>
      <w:r w:rsidR="009473DE">
        <w:t>.</w:t>
      </w:r>
    </w:p>
    <w:p w14:paraId="0A42779B" w14:textId="77777777" w:rsidR="00BA78D9" w:rsidRDefault="00BA78D9"/>
    <w:p w14:paraId="3EEAFC60" w14:textId="77777777" w:rsidR="00BA78D9" w:rsidRPr="00470A7E" w:rsidRDefault="00BA78D9" w:rsidP="00BA78D9">
      <w:r w:rsidRPr="00470A7E">
        <w:rPr>
          <w:b/>
          <w:bCs/>
        </w:rPr>
        <w:t> Preferred Skills:</w:t>
      </w:r>
    </w:p>
    <w:p w14:paraId="2599AE9C" w14:textId="2B14CA6A" w:rsidR="001328F7" w:rsidRDefault="001328F7" w:rsidP="001328F7">
      <w:pPr>
        <w:numPr>
          <w:ilvl w:val="0"/>
          <w:numId w:val="3"/>
        </w:numPr>
      </w:pPr>
      <w:r w:rsidRPr="00470A7E">
        <w:t xml:space="preserve">Strong knowledge and experience in </w:t>
      </w:r>
      <w:r w:rsidR="00E6494A">
        <w:t>wider</w:t>
      </w:r>
      <w:r w:rsidRPr="00470A7E">
        <w:t xml:space="preserve"> </w:t>
      </w:r>
      <w:r>
        <w:t xml:space="preserve">Microsoft </w:t>
      </w:r>
      <w:r w:rsidRPr="00470A7E">
        <w:t>technolog</w:t>
      </w:r>
      <w:r w:rsidR="00F4656C">
        <w:t>ies</w:t>
      </w:r>
      <w:r w:rsidRPr="00470A7E">
        <w:t xml:space="preserve">, such as </w:t>
      </w:r>
      <w:r w:rsidR="00627568">
        <w:t>Azure</w:t>
      </w:r>
      <w:r w:rsidRPr="00470A7E">
        <w:t xml:space="preserve">, </w:t>
      </w:r>
      <w:r w:rsidR="00627568">
        <w:t>Microsoft 365</w:t>
      </w:r>
      <w:r w:rsidR="00F4656C">
        <w:t xml:space="preserve"> and </w:t>
      </w:r>
      <w:r w:rsidR="00BB2562">
        <w:t>broader technology domains such as</w:t>
      </w:r>
      <w:r w:rsidR="00F33B5D">
        <w:t xml:space="preserve"> cloud, data,</w:t>
      </w:r>
      <w:r w:rsidRPr="00470A7E">
        <w:t xml:space="preserve"> security, infrastructure, applications, etc.</w:t>
      </w:r>
    </w:p>
    <w:p w14:paraId="342307B2" w14:textId="613767E5" w:rsidR="00BA78D9" w:rsidRDefault="00560F91" w:rsidP="00560F91">
      <w:pPr>
        <w:pStyle w:val="ListParagraph"/>
        <w:numPr>
          <w:ilvl w:val="0"/>
          <w:numId w:val="3"/>
        </w:numPr>
      </w:pPr>
      <w:r w:rsidRPr="00470A7E">
        <w:t xml:space="preserve">Certifications in </w:t>
      </w:r>
      <w:r>
        <w:t xml:space="preserve">Microsoft Power Platform technologies or related technical certifications. </w:t>
      </w:r>
    </w:p>
    <w:sectPr w:rsidR="00BA78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6649E"/>
    <w:multiLevelType w:val="multilevel"/>
    <w:tmpl w:val="B10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4463F"/>
    <w:multiLevelType w:val="hybridMultilevel"/>
    <w:tmpl w:val="32043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50952"/>
    <w:multiLevelType w:val="hybridMultilevel"/>
    <w:tmpl w:val="6C00B6FC"/>
    <w:lvl w:ilvl="0" w:tplc="7A98A868">
      <w:start w:val="1"/>
      <w:numFmt w:val="bullet"/>
      <w:lvlText w:val="•"/>
      <w:lvlJc w:val="left"/>
      <w:pPr>
        <w:tabs>
          <w:tab w:val="num" w:pos="720"/>
        </w:tabs>
        <w:ind w:left="720" w:hanging="360"/>
      </w:pPr>
      <w:rPr>
        <w:rFonts w:ascii="Arial" w:hAnsi="Arial" w:hint="default"/>
      </w:rPr>
    </w:lvl>
    <w:lvl w:ilvl="1" w:tplc="17403786" w:tentative="1">
      <w:start w:val="1"/>
      <w:numFmt w:val="bullet"/>
      <w:lvlText w:val="•"/>
      <w:lvlJc w:val="left"/>
      <w:pPr>
        <w:tabs>
          <w:tab w:val="num" w:pos="1440"/>
        </w:tabs>
        <w:ind w:left="1440" w:hanging="360"/>
      </w:pPr>
      <w:rPr>
        <w:rFonts w:ascii="Arial" w:hAnsi="Arial" w:hint="default"/>
      </w:rPr>
    </w:lvl>
    <w:lvl w:ilvl="2" w:tplc="8062A20C" w:tentative="1">
      <w:start w:val="1"/>
      <w:numFmt w:val="bullet"/>
      <w:lvlText w:val="•"/>
      <w:lvlJc w:val="left"/>
      <w:pPr>
        <w:tabs>
          <w:tab w:val="num" w:pos="2160"/>
        </w:tabs>
        <w:ind w:left="2160" w:hanging="360"/>
      </w:pPr>
      <w:rPr>
        <w:rFonts w:ascii="Arial" w:hAnsi="Arial" w:hint="default"/>
      </w:rPr>
    </w:lvl>
    <w:lvl w:ilvl="3" w:tplc="2E20CFBA" w:tentative="1">
      <w:start w:val="1"/>
      <w:numFmt w:val="bullet"/>
      <w:lvlText w:val="•"/>
      <w:lvlJc w:val="left"/>
      <w:pPr>
        <w:tabs>
          <w:tab w:val="num" w:pos="2880"/>
        </w:tabs>
        <w:ind w:left="2880" w:hanging="360"/>
      </w:pPr>
      <w:rPr>
        <w:rFonts w:ascii="Arial" w:hAnsi="Arial" w:hint="default"/>
      </w:rPr>
    </w:lvl>
    <w:lvl w:ilvl="4" w:tplc="BB44D490" w:tentative="1">
      <w:start w:val="1"/>
      <w:numFmt w:val="bullet"/>
      <w:lvlText w:val="•"/>
      <w:lvlJc w:val="left"/>
      <w:pPr>
        <w:tabs>
          <w:tab w:val="num" w:pos="3600"/>
        </w:tabs>
        <w:ind w:left="3600" w:hanging="360"/>
      </w:pPr>
      <w:rPr>
        <w:rFonts w:ascii="Arial" w:hAnsi="Arial" w:hint="default"/>
      </w:rPr>
    </w:lvl>
    <w:lvl w:ilvl="5" w:tplc="108C257C" w:tentative="1">
      <w:start w:val="1"/>
      <w:numFmt w:val="bullet"/>
      <w:lvlText w:val="•"/>
      <w:lvlJc w:val="left"/>
      <w:pPr>
        <w:tabs>
          <w:tab w:val="num" w:pos="4320"/>
        </w:tabs>
        <w:ind w:left="4320" w:hanging="360"/>
      </w:pPr>
      <w:rPr>
        <w:rFonts w:ascii="Arial" w:hAnsi="Arial" w:hint="default"/>
      </w:rPr>
    </w:lvl>
    <w:lvl w:ilvl="6" w:tplc="8828FC82" w:tentative="1">
      <w:start w:val="1"/>
      <w:numFmt w:val="bullet"/>
      <w:lvlText w:val="•"/>
      <w:lvlJc w:val="left"/>
      <w:pPr>
        <w:tabs>
          <w:tab w:val="num" w:pos="5040"/>
        </w:tabs>
        <w:ind w:left="5040" w:hanging="360"/>
      </w:pPr>
      <w:rPr>
        <w:rFonts w:ascii="Arial" w:hAnsi="Arial" w:hint="default"/>
      </w:rPr>
    </w:lvl>
    <w:lvl w:ilvl="7" w:tplc="C3646DBC" w:tentative="1">
      <w:start w:val="1"/>
      <w:numFmt w:val="bullet"/>
      <w:lvlText w:val="•"/>
      <w:lvlJc w:val="left"/>
      <w:pPr>
        <w:tabs>
          <w:tab w:val="num" w:pos="5760"/>
        </w:tabs>
        <w:ind w:left="5760" w:hanging="360"/>
      </w:pPr>
      <w:rPr>
        <w:rFonts w:ascii="Arial" w:hAnsi="Arial" w:hint="default"/>
      </w:rPr>
    </w:lvl>
    <w:lvl w:ilvl="8" w:tplc="23D61D7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C60555"/>
    <w:multiLevelType w:val="multilevel"/>
    <w:tmpl w:val="7764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4281244">
    <w:abstractNumId w:val="2"/>
  </w:num>
  <w:num w:numId="2" w16cid:durableId="460996358">
    <w:abstractNumId w:val="3"/>
  </w:num>
  <w:num w:numId="3" w16cid:durableId="293606021">
    <w:abstractNumId w:val="1"/>
  </w:num>
  <w:num w:numId="4" w16cid:durableId="158376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D9"/>
    <w:rsid w:val="000630D1"/>
    <w:rsid w:val="001328F7"/>
    <w:rsid w:val="001F282D"/>
    <w:rsid w:val="002F0ABA"/>
    <w:rsid w:val="00350C6E"/>
    <w:rsid w:val="003B3F9E"/>
    <w:rsid w:val="004B716F"/>
    <w:rsid w:val="00560F91"/>
    <w:rsid w:val="005D3B47"/>
    <w:rsid w:val="00627568"/>
    <w:rsid w:val="0073114C"/>
    <w:rsid w:val="009473DE"/>
    <w:rsid w:val="00B10BAD"/>
    <w:rsid w:val="00BA78D9"/>
    <w:rsid w:val="00BB2562"/>
    <w:rsid w:val="00E6494A"/>
    <w:rsid w:val="00F33B5D"/>
    <w:rsid w:val="00F4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C9B86"/>
  <w15:chartTrackingRefBased/>
  <w15:docId w15:val="{D869AD9B-7D75-4E4B-9F8C-97396034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8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78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78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78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78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7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78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78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78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78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7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8D9"/>
    <w:rPr>
      <w:rFonts w:eastAsiaTheme="majorEastAsia" w:cstheme="majorBidi"/>
      <w:color w:val="272727" w:themeColor="text1" w:themeTint="D8"/>
    </w:rPr>
  </w:style>
  <w:style w:type="paragraph" w:styleId="Title">
    <w:name w:val="Title"/>
    <w:basedOn w:val="Normal"/>
    <w:next w:val="Normal"/>
    <w:link w:val="TitleChar"/>
    <w:uiPriority w:val="10"/>
    <w:qFormat/>
    <w:rsid w:val="00BA7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8D9"/>
    <w:pPr>
      <w:spacing w:before="160"/>
      <w:jc w:val="center"/>
    </w:pPr>
    <w:rPr>
      <w:i/>
      <w:iCs/>
      <w:color w:val="404040" w:themeColor="text1" w:themeTint="BF"/>
    </w:rPr>
  </w:style>
  <w:style w:type="character" w:customStyle="1" w:styleId="QuoteChar">
    <w:name w:val="Quote Char"/>
    <w:basedOn w:val="DefaultParagraphFont"/>
    <w:link w:val="Quote"/>
    <w:uiPriority w:val="29"/>
    <w:rsid w:val="00BA78D9"/>
    <w:rPr>
      <w:i/>
      <w:iCs/>
      <w:color w:val="404040" w:themeColor="text1" w:themeTint="BF"/>
    </w:rPr>
  </w:style>
  <w:style w:type="paragraph" w:styleId="ListParagraph">
    <w:name w:val="List Paragraph"/>
    <w:basedOn w:val="Normal"/>
    <w:uiPriority w:val="34"/>
    <w:qFormat/>
    <w:rsid w:val="00BA78D9"/>
    <w:pPr>
      <w:ind w:left="720"/>
      <w:contextualSpacing/>
    </w:pPr>
  </w:style>
  <w:style w:type="character" w:styleId="IntenseEmphasis">
    <w:name w:val="Intense Emphasis"/>
    <w:basedOn w:val="DefaultParagraphFont"/>
    <w:uiPriority w:val="21"/>
    <w:qFormat/>
    <w:rsid w:val="00BA78D9"/>
    <w:rPr>
      <w:i/>
      <w:iCs/>
      <w:color w:val="2F5496" w:themeColor="accent1" w:themeShade="BF"/>
    </w:rPr>
  </w:style>
  <w:style w:type="paragraph" w:styleId="IntenseQuote">
    <w:name w:val="Intense Quote"/>
    <w:basedOn w:val="Normal"/>
    <w:next w:val="Normal"/>
    <w:link w:val="IntenseQuoteChar"/>
    <w:uiPriority w:val="30"/>
    <w:qFormat/>
    <w:rsid w:val="00BA7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78D9"/>
    <w:rPr>
      <w:i/>
      <w:iCs/>
      <w:color w:val="2F5496" w:themeColor="accent1" w:themeShade="BF"/>
    </w:rPr>
  </w:style>
  <w:style w:type="character" w:styleId="IntenseReference">
    <w:name w:val="Intense Reference"/>
    <w:basedOn w:val="DefaultParagraphFont"/>
    <w:uiPriority w:val="32"/>
    <w:qFormat/>
    <w:rsid w:val="00BA78D9"/>
    <w:rPr>
      <w:b/>
      <w:bCs/>
      <w:smallCaps/>
      <w:color w:val="2F5496" w:themeColor="accent1" w:themeShade="BF"/>
      <w:spacing w:val="5"/>
    </w:rPr>
  </w:style>
  <w:style w:type="paragraph" w:styleId="NormalWeb">
    <w:name w:val="Normal (Web)"/>
    <w:basedOn w:val="Normal"/>
    <w:uiPriority w:val="99"/>
    <w:semiHidden/>
    <w:unhideWhenUsed/>
    <w:rsid w:val="00BA78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5370">
      <w:bodyDiv w:val="1"/>
      <w:marLeft w:val="0"/>
      <w:marRight w:val="0"/>
      <w:marTop w:val="0"/>
      <w:marBottom w:val="0"/>
      <w:divBdr>
        <w:top w:val="none" w:sz="0" w:space="0" w:color="auto"/>
        <w:left w:val="none" w:sz="0" w:space="0" w:color="auto"/>
        <w:bottom w:val="none" w:sz="0" w:space="0" w:color="auto"/>
        <w:right w:val="none" w:sz="0" w:space="0" w:color="auto"/>
      </w:divBdr>
      <w:divsChild>
        <w:div w:id="1458254128">
          <w:marLeft w:val="446"/>
          <w:marRight w:val="0"/>
          <w:marTop w:val="0"/>
          <w:marBottom w:val="0"/>
          <w:divBdr>
            <w:top w:val="none" w:sz="0" w:space="0" w:color="auto"/>
            <w:left w:val="none" w:sz="0" w:space="0" w:color="auto"/>
            <w:bottom w:val="none" w:sz="0" w:space="0" w:color="auto"/>
            <w:right w:val="none" w:sz="0" w:space="0" w:color="auto"/>
          </w:divBdr>
        </w:div>
        <w:div w:id="986082148">
          <w:marLeft w:val="446"/>
          <w:marRight w:val="0"/>
          <w:marTop w:val="0"/>
          <w:marBottom w:val="0"/>
          <w:divBdr>
            <w:top w:val="none" w:sz="0" w:space="0" w:color="auto"/>
            <w:left w:val="none" w:sz="0" w:space="0" w:color="auto"/>
            <w:bottom w:val="none" w:sz="0" w:space="0" w:color="auto"/>
            <w:right w:val="none" w:sz="0" w:space="0" w:color="auto"/>
          </w:divBdr>
        </w:div>
        <w:div w:id="1691834498">
          <w:marLeft w:val="446"/>
          <w:marRight w:val="0"/>
          <w:marTop w:val="0"/>
          <w:marBottom w:val="0"/>
          <w:divBdr>
            <w:top w:val="none" w:sz="0" w:space="0" w:color="auto"/>
            <w:left w:val="none" w:sz="0" w:space="0" w:color="auto"/>
            <w:bottom w:val="none" w:sz="0" w:space="0" w:color="auto"/>
            <w:right w:val="none" w:sz="0" w:space="0" w:color="auto"/>
          </w:divBdr>
        </w:div>
        <w:div w:id="1012996535">
          <w:marLeft w:val="446"/>
          <w:marRight w:val="0"/>
          <w:marTop w:val="0"/>
          <w:marBottom w:val="0"/>
          <w:divBdr>
            <w:top w:val="none" w:sz="0" w:space="0" w:color="auto"/>
            <w:left w:val="none" w:sz="0" w:space="0" w:color="auto"/>
            <w:bottom w:val="none" w:sz="0" w:space="0" w:color="auto"/>
            <w:right w:val="none" w:sz="0" w:space="0" w:color="auto"/>
          </w:divBdr>
        </w:div>
        <w:div w:id="90200839">
          <w:marLeft w:val="446"/>
          <w:marRight w:val="0"/>
          <w:marTop w:val="0"/>
          <w:marBottom w:val="0"/>
          <w:divBdr>
            <w:top w:val="none" w:sz="0" w:space="0" w:color="auto"/>
            <w:left w:val="none" w:sz="0" w:space="0" w:color="auto"/>
            <w:bottom w:val="none" w:sz="0" w:space="0" w:color="auto"/>
            <w:right w:val="none" w:sz="0" w:space="0" w:color="auto"/>
          </w:divBdr>
        </w:div>
        <w:div w:id="722026945">
          <w:marLeft w:val="446"/>
          <w:marRight w:val="0"/>
          <w:marTop w:val="0"/>
          <w:marBottom w:val="0"/>
          <w:divBdr>
            <w:top w:val="none" w:sz="0" w:space="0" w:color="auto"/>
            <w:left w:val="none" w:sz="0" w:space="0" w:color="auto"/>
            <w:bottom w:val="none" w:sz="0" w:space="0" w:color="auto"/>
            <w:right w:val="none" w:sz="0" w:space="0" w:color="auto"/>
          </w:divBdr>
        </w:div>
        <w:div w:id="1862012917">
          <w:marLeft w:val="446"/>
          <w:marRight w:val="0"/>
          <w:marTop w:val="0"/>
          <w:marBottom w:val="0"/>
          <w:divBdr>
            <w:top w:val="none" w:sz="0" w:space="0" w:color="auto"/>
            <w:left w:val="none" w:sz="0" w:space="0" w:color="auto"/>
            <w:bottom w:val="none" w:sz="0" w:space="0" w:color="auto"/>
            <w:right w:val="none" w:sz="0" w:space="0" w:color="auto"/>
          </w:divBdr>
        </w:div>
        <w:div w:id="1645501483">
          <w:marLeft w:val="446"/>
          <w:marRight w:val="0"/>
          <w:marTop w:val="0"/>
          <w:marBottom w:val="0"/>
          <w:divBdr>
            <w:top w:val="none" w:sz="0" w:space="0" w:color="auto"/>
            <w:left w:val="none" w:sz="0" w:space="0" w:color="auto"/>
            <w:bottom w:val="none" w:sz="0" w:space="0" w:color="auto"/>
            <w:right w:val="none" w:sz="0" w:space="0" w:color="auto"/>
          </w:divBdr>
        </w:div>
      </w:divsChild>
    </w:div>
    <w:div w:id="280066107">
      <w:bodyDiv w:val="1"/>
      <w:marLeft w:val="0"/>
      <w:marRight w:val="0"/>
      <w:marTop w:val="0"/>
      <w:marBottom w:val="0"/>
      <w:divBdr>
        <w:top w:val="none" w:sz="0" w:space="0" w:color="auto"/>
        <w:left w:val="none" w:sz="0" w:space="0" w:color="auto"/>
        <w:bottom w:val="none" w:sz="0" w:space="0" w:color="auto"/>
        <w:right w:val="none" w:sz="0" w:space="0" w:color="auto"/>
      </w:divBdr>
    </w:div>
    <w:div w:id="57070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NTT Data</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Ruigrok</dc:creator>
  <cp:keywords/>
  <dc:description/>
  <cp:lastModifiedBy>Phil Rodgers</cp:lastModifiedBy>
  <cp:revision>12</cp:revision>
  <dcterms:created xsi:type="dcterms:W3CDTF">2025-04-02T15:41:00Z</dcterms:created>
  <dcterms:modified xsi:type="dcterms:W3CDTF">2025-04-10T14:24:00Z</dcterms:modified>
</cp:coreProperties>
</file>